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14854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14854" w:rsidRPr="00014854" w:rsidRDefault="00014854" w:rsidP="00014854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sz w:val="28"/>
          <w:szCs w:val="28"/>
        </w:rPr>
        <w:tab/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4854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C75362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1C15D6">
        <w:rPr>
          <w:rFonts w:ascii="Times New Roman" w:hAnsi="Times New Roman" w:cs="Times New Roman"/>
          <w:sz w:val="28"/>
          <w:szCs w:val="28"/>
        </w:rPr>
        <w:t>25</w:t>
      </w:r>
      <w:r w:rsidR="005A04C4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5362">
        <w:rPr>
          <w:rFonts w:ascii="Times New Roman" w:hAnsi="Times New Roman" w:cs="Times New Roman"/>
          <w:sz w:val="28"/>
          <w:szCs w:val="28"/>
        </w:rPr>
        <w:t xml:space="preserve">    </w:t>
      </w:r>
      <w:r w:rsidR="001C15D6">
        <w:rPr>
          <w:rFonts w:ascii="Times New Roman" w:hAnsi="Times New Roman" w:cs="Times New Roman"/>
          <w:sz w:val="28"/>
          <w:szCs w:val="28"/>
        </w:rPr>
        <w:t>февраля</w:t>
      </w:r>
      <w:r w:rsidR="00C75362">
        <w:rPr>
          <w:rFonts w:ascii="Times New Roman" w:hAnsi="Times New Roman" w:cs="Times New Roman"/>
          <w:sz w:val="28"/>
          <w:szCs w:val="28"/>
        </w:rPr>
        <w:t xml:space="preserve">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B1A6A">
        <w:rPr>
          <w:rFonts w:ascii="Times New Roman" w:hAnsi="Times New Roman" w:cs="Times New Roman"/>
          <w:sz w:val="28"/>
          <w:szCs w:val="28"/>
        </w:rPr>
        <w:t>2020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5A04C4">
        <w:rPr>
          <w:rFonts w:ascii="Times New Roman" w:hAnsi="Times New Roman" w:cs="Times New Roman"/>
          <w:sz w:val="28"/>
          <w:szCs w:val="28"/>
        </w:rPr>
        <w:t xml:space="preserve"> </w:t>
      </w:r>
      <w:r w:rsidR="001C15D6">
        <w:rPr>
          <w:rFonts w:ascii="Times New Roman" w:hAnsi="Times New Roman" w:cs="Times New Roman"/>
          <w:sz w:val="28"/>
          <w:szCs w:val="28"/>
        </w:rPr>
        <w:t>488</w:t>
      </w:r>
      <w:bookmarkStart w:id="0" w:name="_GoBack"/>
      <w:bookmarkEnd w:id="0"/>
      <w:r w:rsidR="005A04C4">
        <w:rPr>
          <w:rFonts w:ascii="Times New Roman" w:hAnsi="Times New Roman" w:cs="Times New Roman"/>
          <w:sz w:val="28"/>
          <w:szCs w:val="28"/>
        </w:rPr>
        <w:t xml:space="preserve">   </w:t>
      </w:r>
      <w:r w:rsidR="003677A9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C753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362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75362">
        <w:rPr>
          <w:rFonts w:ascii="Times New Roman" w:hAnsi="Times New Roman" w:cs="Times New Roman"/>
          <w:b/>
          <w:sz w:val="28"/>
          <w:szCs w:val="28"/>
        </w:rPr>
        <w:t>Положения об оценке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</w:p>
    <w:p w:rsidR="005A04C4" w:rsidRDefault="00C7536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C511CC" w:rsidRDefault="005A04C4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04C4"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5362">
        <w:rPr>
          <w:rFonts w:ascii="Times New Roman" w:hAnsi="Times New Roman" w:cs="Times New Roman"/>
          <w:sz w:val="28"/>
          <w:szCs w:val="28"/>
        </w:rPr>
        <w:t>Положение об оценке</w:t>
      </w:r>
      <w:r w:rsidR="003677A9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75362">
        <w:rPr>
          <w:rFonts w:ascii="Times New Roman" w:hAnsi="Times New Roman" w:cs="Times New Roman"/>
          <w:sz w:val="28"/>
          <w:szCs w:val="28"/>
        </w:rPr>
        <w:t>в</w:t>
      </w:r>
      <w:r w:rsidR="003677A9">
        <w:rPr>
          <w:rFonts w:ascii="Times New Roman" w:hAnsi="Times New Roman" w:cs="Times New Roman"/>
          <w:sz w:val="28"/>
          <w:szCs w:val="28"/>
        </w:rPr>
        <w:t xml:space="preserve"> администрации МО «Зеленоградский городской округ» согласно П</w:t>
      </w:r>
      <w:r w:rsidR="005D3ABF" w:rsidRPr="005D3ABF">
        <w:rPr>
          <w:rFonts w:ascii="Times New Roman" w:hAnsi="Times New Roman" w:cs="Times New Roman"/>
          <w:sz w:val="28"/>
          <w:szCs w:val="28"/>
        </w:rPr>
        <w:t>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B017C7" w:rsidRDefault="00B017C7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разработать Карту коррупционных рисков администрации муниципального образования «Зеленоградский городской округ»</w:t>
      </w:r>
      <w:r w:rsidR="00557806">
        <w:rPr>
          <w:rFonts w:ascii="Times New Roman" w:hAnsi="Times New Roman" w:cs="Times New Roman"/>
          <w:sz w:val="28"/>
          <w:szCs w:val="28"/>
        </w:rPr>
        <w:t>,</w:t>
      </w:r>
      <w:r w:rsidR="00557806" w:rsidRPr="00557806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 xml:space="preserve">сформировать Перечень </w:t>
      </w:r>
      <w:proofErr w:type="spellStart"/>
      <w:r w:rsidR="0055780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57806">
        <w:rPr>
          <w:rFonts w:ascii="Times New Roman" w:hAnsi="Times New Roman" w:cs="Times New Roman"/>
          <w:sz w:val="28"/>
          <w:szCs w:val="28"/>
        </w:rPr>
        <w:t>-опасных функций в администрации муниципального образования «Зеленоградский городской округ», а также Перечень должностей, замещение которых связано с коррупционными рисками.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677A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77A9" w:rsidRPr="000C12D4">
        <w:rPr>
          <w:spacing w:val="-2"/>
          <w:sz w:val="28"/>
          <w:szCs w:val="28"/>
        </w:rPr>
        <w:t xml:space="preserve"> </w:t>
      </w:r>
      <w:r w:rsidR="003677A9">
        <w:rPr>
          <w:rFonts w:ascii="Times New Roman" w:hAnsi="Times New Roman" w:cs="Times New Roman"/>
          <w:sz w:val="28"/>
          <w:szCs w:val="28"/>
        </w:rPr>
        <w:t xml:space="preserve">Управлению делами (Н.В. </w:t>
      </w:r>
      <w:proofErr w:type="spellStart"/>
      <w:r w:rsidR="003677A9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3677A9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C75362">
        <w:rPr>
          <w:rFonts w:ascii="Times New Roman" w:hAnsi="Times New Roman" w:cs="Times New Roman"/>
          <w:sz w:val="28"/>
          <w:szCs w:val="28"/>
        </w:rPr>
        <w:t>постановления</w:t>
      </w:r>
      <w:r w:rsidR="003677A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z w:val="28"/>
          <w:szCs w:val="28"/>
        </w:rPr>
        <w:t>4</w:t>
      </w:r>
      <w:r w:rsidR="00367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7A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C75362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C75362">
        <w:rPr>
          <w:rFonts w:ascii="Times New Roman" w:hAnsi="Times New Roman" w:cs="Times New Roman"/>
          <w:sz w:val="20"/>
          <w:szCs w:val="20"/>
        </w:rPr>
        <w:t>постановлению</w:t>
      </w:r>
      <w:r w:rsidRPr="008C466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C75362" w:rsidP="00C75362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35E8"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3677A9">
        <w:rPr>
          <w:rFonts w:ascii="Times New Roman" w:hAnsi="Times New Roman" w:cs="Times New Roman"/>
          <w:sz w:val="20"/>
          <w:szCs w:val="20"/>
        </w:rPr>
        <w:t xml:space="preserve">   </w:t>
      </w:r>
      <w:r w:rsidR="009125A4">
        <w:rPr>
          <w:rFonts w:ascii="Times New Roman" w:hAnsi="Times New Roman" w:cs="Times New Roman"/>
          <w:sz w:val="20"/>
          <w:szCs w:val="20"/>
        </w:rPr>
        <w:t xml:space="preserve"> 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3677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77A9">
        <w:rPr>
          <w:rFonts w:ascii="Times New Roman" w:hAnsi="Times New Roman" w:cs="Times New Roman"/>
          <w:sz w:val="20"/>
          <w:szCs w:val="20"/>
        </w:rPr>
        <w:t xml:space="preserve"> </w:t>
      </w:r>
      <w:r w:rsidR="00AD6F29">
        <w:rPr>
          <w:rFonts w:ascii="Times New Roman" w:hAnsi="Times New Roman" w:cs="Times New Roman"/>
          <w:sz w:val="20"/>
          <w:szCs w:val="20"/>
        </w:rPr>
        <w:t xml:space="preserve">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557806">
        <w:rPr>
          <w:rFonts w:ascii="Times New Roman" w:hAnsi="Times New Roman" w:cs="Times New Roman"/>
          <w:sz w:val="20"/>
          <w:szCs w:val="20"/>
        </w:rPr>
        <w:t>2020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3677A9">
        <w:rPr>
          <w:rFonts w:ascii="Times New Roman" w:hAnsi="Times New Roman" w:cs="Times New Roman"/>
          <w:sz w:val="20"/>
          <w:szCs w:val="20"/>
        </w:rPr>
        <w:t xml:space="preserve">    </w:t>
      </w:r>
      <w:r w:rsidR="008835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25A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233E7" w:rsidRDefault="008233E7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</w:t>
      </w:r>
    </w:p>
    <w:p w:rsid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муниципального образования</w:t>
      </w:r>
    </w:p>
    <w:p w:rsidR="00AA6CA2" w:rsidRPr="00C75362" w:rsidRDefault="00AA6CA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«Зеленоградский городской округ»</w:t>
      </w:r>
    </w:p>
    <w:p w:rsidR="00C75362" w:rsidRPr="00FE13D8" w:rsidRDefault="00C75362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I. Общие положения</w:t>
      </w:r>
    </w:p>
    <w:p w:rsidR="00C75362" w:rsidRPr="00C75362" w:rsidRDefault="00C75362" w:rsidP="00AA6CA2">
      <w:pPr>
        <w:contextualSpacing/>
        <w:jc w:val="both"/>
        <w:rPr>
          <w:rFonts w:ascii="Times New Roman" w:hAnsi="Times New Roman" w:cs="Times New Roman"/>
        </w:rPr>
      </w:pPr>
    </w:p>
    <w:p w:rsidR="00C75362" w:rsidRPr="00C75362" w:rsidRDefault="00C75362" w:rsidP="00AA6CA2">
      <w:pPr>
        <w:pStyle w:val="a9"/>
        <w:spacing w:after="0"/>
        <w:ind w:firstLine="709"/>
        <w:contextualSpacing/>
        <w:jc w:val="both"/>
      </w:pPr>
      <w:r w:rsidRPr="00C75362">
        <w:t xml:space="preserve">1.1. </w:t>
      </w:r>
      <w:proofErr w:type="gramStart"/>
      <w:r w:rsidRPr="00C75362">
        <w:t>Положение об оценке коррупционных рисков в администрации муниципального образования</w:t>
      </w:r>
      <w:r w:rsidR="00AA6CA2">
        <w:t xml:space="preserve"> «Зеленоградский городской округ»</w:t>
      </w:r>
      <w:r w:rsidRPr="00C75362">
        <w:t xml:space="preserve"> 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</w:t>
      </w:r>
      <w:r w:rsidRPr="00C75362">
        <w:br/>
        <w:t xml:space="preserve">при реализации функций (версия 2.0 2014 года, версия 3.0 2017 года), </w:t>
      </w:r>
      <w:r w:rsidRPr="00C75362">
        <w:br/>
        <w:t xml:space="preserve">и устанавливает порядок определения потенциально наиболее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 администрации;</w:t>
      </w:r>
      <w:proofErr w:type="gramEnd"/>
      <w:r w:rsidRPr="00C75362">
        <w:t xml:space="preserve"> </w:t>
      </w:r>
      <w:proofErr w:type="spellStart"/>
      <w:r w:rsidRPr="00C75362">
        <w:t>коррупциогенных</w:t>
      </w:r>
      <w:proofErr w:type="spellEnd"/>
      <w:r w:rsidRPr="00C75362"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 мер по минимизации (устранению) коррупционных рисков.</w:t>
      </w:r>
    </w:p>
    <w:p w:rsidR="00C75362" w:rsidRPr="00C75362" w:rsidRDefault="00692F67" w:rsidP="00AA6CA2">
      <w:pPr>
        <w:pStyle w:val="af0"/>
        <w:spacing w:after="0"/>
        <w:contextualSpacing/>
        <w:jc w:val="both"/>
      </w:pPr>
      <w:r>
        <w:t xml:space="preserve">     </w:t>
      </w:r>
      <w:r w:rsidR="00C75362" w:rsidRPr="00C75362">
        <w:t>1.2. В целях реализации настоящего Положения используются следующие основные понятия: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карта коррупционных рисков – документ, устанавливающий: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а) потенциально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 администрации;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б)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администрации;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</w:pPr>
      <w:r>
        <w:t xml:space="preserve">      </w:t>
      </w:r>
      <w:r w:rsidR="00C75362" w:rsidRPr="00C75362">
        <w:t>в) потенциальные коррупционные возможности муниципальных служащих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 xml:space="preserve">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t xml:space="preserve">      </w:t>
      </w:r>
      <w:r w:rsidR="00C75362" w:rsidRPr="00C75362">
        <w:rPr>
          <w:szCs w:val="28"/>
          <w:lang w:eastAsia="ru-RU"/>
        </w:rPr>
        <w:t>г) меры по минимизации (устранению) коррупционных рисков;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 xml:space="preserve">3) </w:t>
      </w:r>
      <w:proofErr w:type="spellStart"/>
      <w:r w:rsidR="00C75362" w:rsidRPr="00C75362">
        <w:rPr>
          <w:szCs w:val="28"/>
          <w:lang w:eastAsia="ru-RU"/>
        </w:rPr>
        <w:t>коррупциогенные</w:t>
      </w:r>
      <w:proofErr w:type="spellEnd"/>
      <w:r w:rsidR="00C75362" w:rsidRPr="00C75362">
        <w:rPr>
          <w:szCs w:val="28"/>
          <w:lang w:eastAsia="ru-RU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="00C75362" w:rsidRPr="00C75362">
        <w:rPr>
          <w:szCs w:val="28"/>
          <w:lang w:eastAsia="ru-RU"/>
        </w:rPr>
        <w:t>правоприменителя</w:t>
      </w:r>
      <w:proofErr w:type="spellEnd"/>
      <w:r w:rsidR="00C75362" w:rsidRPr="00C75362">
        <w:rPr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требования к гражданам и организациям и тем самым создающие условия для проявления коррупции;</w:t>
      </w:r>
    </w:p>
    <w:p w:rsidR="00692F67" w:rsidRDefault="00AA6CA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</w:t>
      </w:r>
      <w:r w:rsidR="00C75362" w:rsidRPr="00C75362">
        <w:rPr>
          <w:szCs w:val="28"/>
          <w:lang w:eastAsia="ru-RU"/>
        </w:rPr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</w:t>
      </w:r>
      <w:r w:rsidR="00C75362" w:rsidRPr="00C75362">
        <w:rPr>
          <w:szCs w:val="28"/>
          <w:lang w:eastAsia="ru-RU"/>
        </w:rPr>
        <w:br/>
        <w:t>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FE13D8" w:rsidRDefault="00692F67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E13D8"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C75362">
        <w:rPr>
          <w:szCs w:val="28"/>
        </w:rPr>
        <w:t xml:space="preserve"> </w:t>
      </w:r>
      <w:r w:rsidR="00C75362" w:rsidRPr="00C75362">
        <w:rPr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</w:t>
      </w:r>
      <w:r w:rsidR="00C75362" w:rsidRPr="00C75362">
        <w:rPr>
          <w:szCs w:val="28"/>
          <w:lang w:eastAsia="ru-RU"/>
        </w:rPr>
        <w:br/>
        <w:t xml:space="preserve">в администрации заранее выделяется перечень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опасных функций, имеет существенные недостатки.</w:t>
      </w:r>
    </w:p>
    <w:p w:rsidR="00FE13D8" w:rsidRDefault="00FE13D8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Всесторонность определения коррупционных рисков. Определение состава потенциальных коррупционных правонарушений и анализ вероятных способов </w:t>
      </w:r>
      <w:r w:rsidR="00C75362" w:rsidRPr="00C75362">
        <w:rPr>
          <w:szCs w:val="28"/>
          <w:lang w:eastAsia="ru-RU"/>
        </w:rPr>
        <w:br/>
        <w:t>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Взаимосвязь результатов оценки коррупционных рисков с проводимыми антикоррупционными мероприятиями. Результаты оценки коррупционных рисков являются основой для определения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Своевременность и регулярность оценки коррупционных рисков. Проводить оценку коррупционных рисков </w:t>
      </w:r>
      <w:r>
        <w:rPr>
          <w:szCs w:val="28"/>
          <w:lang w:eastAsia="ru-RU"/>
        </w:rPr>
        <w:t>следует</w:t>
      </w:r>
      <w:r w:rsidR="00C75362" w:rsidRPr="00C75362">
        <w:rPr>
          <w:szCs w:val="28"/>
          <w:lang w:eastAsia="ru-RU"/>
        </w:rPr>
        <w:t xml:space="preserve"> на системной основе. Углубленную оценку коррупционных рисков </w:t>
      </w:r>
      <w:r>
        <w:rPr>
          <w:szCs w:val="28"/>
          <w:lang w:eastAsia="ru-RU"/>
        </w:rPr>
        <w:t>необходимо</w:t>
      </w:r>
      <w:r w:rsidR="00C75362" w:rsidRPr="00C75362">
        <w:rPr>
          <w:szCs w:val="28"/>
          <w:lang w:eastAsia="ru-RU"/>
        </w:rPr>
        <w:t xml:space="preserve"> проводить раз в 2-3 года и (или) при любом существенном изменении регулирующего </w:t>
      </w:r>
      <w:r w:rsidR="00C75362" w:rsidRPr="00C75362">
        <w:rPr>
          <w:szCs w:val="28"/>
          <w:lang w:eastAsia="ru-RU"/>
        </w:rPr>
        <w:lastRenderedPageBreak/>
        <w:t>законодательства, организационно-штатной структуры, выявлении коррупционных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правонарушений и иных факторов, свидетельствующих о возможности возникновения коррупционных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Гласность. Администрация размещает информацию о результатах оцен</w:t>
      </w:r>
      <w:r>
        <w:rPr>
          <w:szCs w:val="28"/>
          <w:lang w:eastAsia="ru-RU"/>
        </w:rPr>
        <w:t>ки коррупционных рисков на</w:t>
      </w:r>
      <w:r w:rsidR="00C75362" w:rsidRPr="00C75362">
        <w:rPr>
          <w:szCs w:val="28"/>
          <w:lang w:eastAsia="ru-RU"/>
        </w:rPr>
        <w:t xml:space="preserve"> официальном сайте</w:t>
      </w:r>
      <w:r>
        <w:rPr>
          <w:szCs w:val="28"/>
          <w:lang w:eastAsia="ru-RU"/>
        </w:rPr>
        <w:t xml:space="preserve"> МО «Зеленоградский городской округ»</w:t>
      </w:r>
      <w:r w:rsidR="00C75362" w:rsidRPr="00C75362">
        <w:rPr>
          <w:szCs w:val="28"/>
          <w:lang w:eastAsia="ru-RU"/>
        </w:rPr>
        <w:t xml:space="preserve"> в информационно-телекоммуникационной сети «Интернет» в разделе «Противодействие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коррупции»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с учетом требований законодательства Российской Федерации.</w:t>
      </w:r>
    </w:p>
    <w:p w:rsidR="00C75362" w:rsidRPr="00C75362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C75362" w:rsidRPr="00FE13D8" w:rsidRDefault="00C75362" w:rsidP="00FE13D8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II. Порядок и этапы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 Принятие решения о проведении оценки коррупционных рисков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2.1.3. Заседание рабочей группы проводится не реже одного раза в полгода,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компетенции рабочей группы. Результаты работы рабочей группы представляются главе администрации в виде докладов.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2.1.4. Рабочая группа осуществляет следующие функции: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и участие в реализации карты коррупционных рисков 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их минимизации;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координация деятельности структурных подразделений администрации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 устранению причин коррупции и условий им способствующих, выявление проявлений фактов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внесение предложений, направленных на реализацию мероприятий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и условий, способствующих совершению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выработка рекомендаций для практического использования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профилактике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взаимодействие с представителями правоохранительных органов, институтов гражданского общества и СМИ по реализации мер, направленных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предупреждение фактов коррупции и выявление коррупционных рисков;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планирование деятельности администрации по реализации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противодействию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 Определение перечня функций администрации, при реализации которых, наиболее вероятно возникновение коррупции</w:t>
      </w:r>
      <w:r w:rsidR="0046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2.2.1. Определение перечня функций администрации, при реализации которых наиболее вероятно возникновение коррупции (далее –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2.2.2. К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Калининградской области, по контролю за исполнением органами местного самоуправления, их должностными лицами, юридическими лицами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, проверки).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Калининградской области, муниципальными правовыми актами полномочий.</w:t>
      </w:r>
      <w:proofErr w:type="gramEnd"/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2.2.3. Определение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Калининградской области, Уставом муниципального образования,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иные внутренние источники, к которым можно отнести протоколы заседания комиссии по соблюдению требований к служебному поведению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внешним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социологические исследования, проводимые администрацией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сторонними исследовательскими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статистические данные о правонарушениях в сфере деятельности администрации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или) ее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обращения граждан и организаций, содержащие информацию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коррупционных правонарушениях, в том числе обращения, поступившие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«горячую линию», «электронную приемную» и т.д.;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материалы, представленные правоохранительными органами, иными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7) материалы, представленные правоохранительными органами, иными государственными органами, органами местного самоуправления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2.2.5. По итогам реализации вышеизложенных мероприятий администрацией формируется и утверждается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2.2.6. Основаниями для внесения изменений (дополнений)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могут стать изменения законодательства Российской Федерации, предусматривающие возложение новых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 Оценка и классификация коррупционных рисков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2.3.1. В целях рационального расходования ресурсов возможно выделение отдельных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коррупционноемких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процедур (действий),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2.3.2.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т.е. обстоятельств, увеличивающих вероятность совершения коррупционных правонарушений.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В зависимости от вероятности возникновения риск может быть: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вред жизни и здоровью граждан;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вред национальной безопасности и обороноспособности государства;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3) вред окружающей среде;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материальный ущерб;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репутационный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ущерб администрации, резонансные судебные разбирательства, многочисленные жалобы и претензии со стороны граждан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организаций.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2.3.4. В зависимости от эффекта риски могут быть следующими: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незначительный – риск незначительно влияет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критические, существенные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незначительные.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Матрица оценки значимости коррупционных рисков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7"/>
        <w:gridCol w:w="2254"/>
        <w:gridCol w:w="1828"/>
        <w:gridCol w:w="1907"/>
        <w:gridCol w:w="2143"/>
      </w:tblGrid>
      <w:tr w:rsidR="00C75362" w:rsidRPr="00C75362" w:rsidTr="00FC71F7">
        <w:tc>
          <w:tcPr>
            <w:tcW w:w="208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8" w:type="dxa"/>
            <w:gridSpan w:val="3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Вероятность реализации коррупционного риска</w:t>
            </w:r>
          </w:p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5362" w:rsidRPr="00C75362" w:rsidTr="00FC71F7">
        <w:tc>
          <w:tcPr>
            <w:tcW w:w="2087" w:type="dxa"/>
            <w:vMerge w:val="restart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Потенциальный вред</w:t>
            </w: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Критический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49B" w:rsidRDefault="0007649B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перечня должностей муниципальной службы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администрации, замещение которых связано с коррупционными рисками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07649B">
      <w:pPr>
        <w:pStyle w:val="a9"/>
        <w:spacing w:after="0"/>
        <w:ind w:firstLine="708"/>
        <w:contextualSpacing/>
        <w:jc w:val="both"/>
      </w:pPr>
      <w:r w:rsidRPr="00C75362">
        <w:t xml:space="preserve">2.4.1. </w:t>
      </w:r>
      <w:proofErr w:type="gramStart"/>
      <w:r w:rsidRPr="00C75362">
        <w:t xml:space="preserve">Оценка коррупционных рисков заключается в выявлении условий </w:t>
      </w:r>
      <w:r w:rsidRPr="00C75362"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</w:t>
      </w:r>
      <w:r w:rsidRPr="00C75362">
        <w:br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что является предметом коррупции (за какие действия (бездействия)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выгода);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какие коррупционные схемы используются.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2.4.3. Должности муниципальной службы, которые являются ключевыми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2.4.4. Признаками, характеризующими коррупционное поведение должностного лица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функций, могут служить: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в предоставлении публичных услуг,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а также содействие в осуществлении предпринимательской деятельности;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а также сведения о:</w:t>
      </w:r>
    </w:p>
    <w:p w:rsidR="0007649B" w:rsidRDefault="00C75362" w:rsidP="0007649B">
      <w:pPr>
        <w:pStyle w:val="22"/>
        <w:spacing w:line="240" w:lineRule="auto"/>
        <w:ind w:left="0" w:firstLine="709"/>
        <w:contextualSpacing/>
        <w:jc w:val="both"/>
      </w:pPr>
      <w:proofErr w:type="gramStart"/>
      <w:r w:rsidRPr="00C75362"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б) </w:t>
      </w:r>
      <w:proofErr w:type="gramStart"/>
      <w:r w:rsidRPr="00C75362">
        <w:rPr>
          <w:szCs w:val="28"/>
          <w:lang w:eastAsia="ru-RU"/>
        </w:rPr>
        <w:t>искажении</w:t>
      </w:r>
      <w:proofErr w:type="gramEnd"/>
      <w:r w:rsidRPr="00C75362">
        <w:rPr>
          <w:szCs w:val="28"/>
          <w:lang w:eastAsia="ru-RU"/>
        </w:rPr>
        <w:t xml:space="preserve">, сокрытии или представлении заведомо ложных сведений </w:t>
      </w:r>
      <w:r w:rsidRPr="00C75362">
        <w:rPr>
          <w:szCs w:val="28"/>
          <w:lang w:eastAsia="ru-RU"/>
        </w:rPr>
        <w:br/>
        <w:t>в служебных учетных и отчетных документах, являющихся существенным элементом служебной (трудовой) деятельности;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в) </w:t>
      </w:r>
      <w:proofErr w:type="gramStart"/>
      <w:r w:rsidRPr="00C75362">
        <w:rPr>
          <w:szCs w:val="28"/>
          <w:lang w:eastAsia="ru-RU"/>
        </w:rPr>
        <w:t>попытках</w:t>
      </w:r>
      <w:proofErr w:type="gramEnd"/>
      <w:r w:rsidRPr="00C75362">
        <w:rPr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</w:t>
      </w:r>
      <w:proofErr w:type="gramStart"/>
      <w:r w:rsidR="00C75362" w:rsidRPr="00C75362">
        <w:rPr>
          <w:szCs w:val="28"/>
          <w:lang w:eastAsia="ru-RU"/>
        </w:rPr>
        <w:t>действиях</w:t>
      </w:r>
      <w:proofErr w:type="gramEnd"/>
      <w:r w:rsidR="00C75362" w:rsidRPr="00C75362">
        <w:rPr>
          <w:szCs w:val="28"/>
          <w:lang w:eastAsia="ru-RU"/>
        </w:rPr>
        <w:t xml:space="preserve"> распорядительного характера, превышающих </w:t>
      </w:r>
      <w:r w:rsidR="00C75362" w:rsidRPr="00C75362">
        <w:rPr>
          <w:szCs w:val="28"/>
          <w:lang w:eastAsia="ru-RU"/>
        </w:rPr>
        <w:br/>
        <w:t>или не относящихся к должностным (трудовым) полномочиям;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д) </w:t>
      </w:r>
      <w:proofErr w:type="gramStart"/>
      <w:r w:rsidRPr="00C75362">
        <w:rPr>
          <w:szCs w:val="28"/>
          <w:lang w:eastAsia="ru-RU"/>
        </w:rPr>
        <w:t>бездействии</w:t>
      </w:r>
      <w:proofErr w:type="gramEnd"/>
      <w:r w:rsidRPr="00C75362">
        <w:rPr>
          <w:szCs w:val="28"/>
          <w:lang w:eastAsia="ru-RU"/>
        </w:rPr>
        <w:t xml:space="preserve"> в случаях, требующих принятия решений в соответствии со служебными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 xml:space="preserve">е)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ж)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</w:t>
      </w:r>
      <w:proofErr w:type="spellStart"/>
      <w:r w:rsidRPr="00C75362">
        <w:rPr>
          <w:szCs w:val="28"/>
          <w:lang w:eastAsia="ru-RU"/>
        </w:rPr>
        <w:t>коррупционно</w:t>
      </w:r>
      <w:proofErr w:type="spellEnd"/>
      <w:r w:rsidRPr="00C75362">
        <w:rPr>
          <w:szCs w:val="28"/>
          <w:lang w:eastAsia="ru-RU"/>
        </w:rPr>
        <w:t xml:space="preserve"> опасных функций относятся лица, в должностные обязанности которых входит: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право решающей подписи;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подготовка и визирование проектов 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4) осуществление контрольных мероприятий (составление акта проверки, выдача предписания об устранении нарушений, </w:t>
      </w:r>
      <w:proofErr w:type="gramStart"/>
      <w:r w:rsidRPr="00C75362">
        <w:rPr>
          <w:szCs w:val="28"/>
          <w:lang w:eastAsia="ru-RU"/>
        </w:rPr>
        <w:t>контроль за</w:t>
      </w:r>
      <w:proofErr w:type="gramEnd"/>
      <w:r w:rsidRPr="00C75362">
        <w:rPr>
          <w:szCs w:val="28"/>
          <w:lang w:eastAsia="ru-RU"/>
        </w:rPr>
        <w:t xml:space="preserve"> устранением выявленных нарушений и т.п.);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5) непосредственное ведение реестров, баз данных, содержащих «к</w:t>
      </w:r>
      <w:r w:rsidR="00245FC9">
        <w:rPr>
          <w:szCs w:val="28"/>
          <w:lang w:eastAsia="ru-RU"/>
        </w:rPr>
        <w:t>оммерчески» значимую информацию;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6) предоставление муниципальных услуг гражданам и организациям;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8) управление муниципальным имуществом;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9) осуществление муниципальных закупок;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10) выдача заключений, разрешений;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11) хранение и распределение материально-технических ресурсов.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</w:t>
      </w:r>
      <w:r w:rsidRPr="00C75362">
        <w:rPr>
          <w:szCs w:val="28"/>
          <w:lang w:eastAsia="ru-RU"/>
        </w:rPr>
        <w:lastRenderedPageBreak/>
        <w:t>расходах, имуществе и обязательствах имущественного характера своих супруги (супруга) и несовершеннолетних детей.</w:t>
      </w:r>
    </w:p>
    <w:p w:rsidR="00245FC9" w:rsidRP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 w:val="16"/>
          <w:szCs w:val="16"/>
          <w:lang w:eastAsia="ru-RU"/>
        </w:rPr>
      </w:pP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III. Минимизация коррупционных рисков либо их устранение</w:t>
      </w: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в конкретных управленческих процессах реализации</w:t>
      </w:r>
    </w:p>
    <w:p w:rsidR="00C75362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коррупционно</w:t>
      </w:r>
      <w:proofErr w:type="spellEnd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опасных функций</w:t>
      </w:r>
    </w:p>
    <w:p w:rsidR="00245FC9" w:rsidRPr="00245FC9" w:rsidRDefault="00245FC9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75362" w:rsidRPr="00C75362" w:rsidRDefault="00C75362" w:rsidP="00245FC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  <w:r w:rsidR="0024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снижается степень усмотрения должностных лиц при принятии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создаются условия для осуществления надлежащего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обеспечивается единообразное осуществление функций должностными лицами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создается гласная, открытая модель реализации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перераспределение функций между структурными подразделениями внутри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сокращение сроков принятия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внутреннего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каждую меру необходимо сформулировать конкретно, служащие (работники), вовлеченные в процесс ее реализации, должны понимать ее цели 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содержание, конечный результат и его связь с минимизацией конкретного коррупционного риска;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для каждой меры должен быть установлен срок или периодичность ее реализации;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для каждой меры должен быть определен ответственный за ее реализацию;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реализация каждой меры должна быть подтверждена документально.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IV. Мониторинг исполнения должностных обязанностей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 администрации,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  <w:proofErr w:type="gramEnd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которых связана с коррупционными рисками</w:t>
      </w:r>
    </w:p>
    <w:p w:rsidR="00C75362" w:rsidRPr="00C75362" w:rsidRDefault="00C75362" w:rsidP="00C75362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корректировка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Сбор указанной информации может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4.3. При проведении мониторинга: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обеспечивается взаимодействие со структурными подразделениями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4.4. Результатами проведения мониторинга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ежегодные доклады руководству администрации о результатах проведения мониторинга.</w:t>
      </w:r>
    </w:p>
    <w:p w:rsidR="00C75362" w:rsidRPr="008818A8" w:rsidRDefault="00C75362" w:rsidP="008818A8">
      <w:pPr>
        <w:pStyle w:val="3"/>
        <w:numPr>
          <w:ilvl w:val="0"/>
          <w:numId w:val="0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8818A8">
        <w:rPr>
          <w:rFonts w:ascii="Times New Roman" w:hAnsi="Times New Roman"/>
          <w:sz w:val="28"/>
          <w:szCs w:val="28"/>
        </w:rPr>
        <w:t>V. Оформление и согласование</w:t>
      </w:r>
    </w:p>
    <w:p w:rsidR="00C75362" w:rsidRPr="008818A8" w:rsidRDefault="00C75362" w:rsidP="008818A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A8">
        <w:rPr>
          <w:rFonts w:ascii="Times New Roman" w:eastAsia="Times New Roman" w:hAnsi="Times New Roman" w:cs="Times New Roman"/>
          <w:b/>
          <w:sz w:val="28"/>
          <w:szCs w:val="28"/>
        </w:rPr>
        <w:t>результатов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A7" w:rsidRDefault="00C75362" w:rsidP="004504A7">
      <w:pPr>
        <w:pStyle w:val="22"/>
        <w:spacing w:line="240" w:lineRule="auto"/>
        <w:ind w:left="0" w:firstLine="709"/>
        <w:contextualSpacing/>
        <w:jc w:val="both"/>
      </w:pPr>
      <w:r w:rsidRPr="00C75362"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C75362" w:rsidRPr="00C003DF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lang w:eastAsia="ru-RU"/>
        </w:rPr>
      </w:pPr>
      <w:r w:rsidRPr="00C75362">
        <w:rPr>
          <w:szCs w:val="28"/>
          <w:lang w:eastAsia="ru-RU"/>
        </w:rPr>
        <w:t xml:space="preserve">5.4. </w:t>
      </w:r>
      <w:proofErr w:type="gramStart"/>
      <w:r w:rsidRPr="00C75362">
        <w:rPr>
          <w:szCs w:val="28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</w:t>
      </w:r>
      <w:r w:rsidR="001B1A6A">
        <w:rPr>
          <w:szCs w:val="28"/>
          <w:lang w:eastAsia="ru-RU"/>
        </w:rPr>
        <w:t xml:space="preserve">муниципальных служащих </w:t>
      </w:r>
      <w:r w:rsidRPr="00C75362">
        <w:rPr>
          <w:szCs w:val="28"/>
          <w:lang w:eastAsia="ru-RU"/>
        </w:rPr>
        <w:t>и урегулированию конфликта интересов</w:t>
      </w:r>
      <w:r w:rsidR="001B1A6A">
        <w:rPr>
          <w:szCs w:val="28"/>
          <w:lang w:eastAsia="ru-RU"/>
        </w:rPr>
        <w:t xml:space="preserve"> в администрации</w:t>
      </w:r>
      <w:r w:rsidRPr="00C75362">
        <w:rPr>
          <w:szCs w:val="28"/>
          <w:lang w:eastAsia="ru-RU"/>
        </w:rPr>
        <w:t xml:space="preserve"> </w:t>
      </w:r>
      <w:r w:rsidR="001B1A6A">
        <w:rPr>
          <w:szCs w:val="28"/>
          <w:lang w:eastAsia="ru-RU"/>
        </w:rPr>
        <w:t xml:space="preserve">«Зеленоградский городской округ» </w:t>
      </w:r>
      <w:r w:rsidRPr="00C75362">
        <w:rPr>
          <w:szCs w:val="28"/>
          <w:lang w:eastAsia="ru-RU"/>
        </w:rPr>
        <w:t>не</w:t>
      </w:r>
      <w:proofErr w:type="gramEnd"/>
      <w:r w:rsidRPr="00C75362">
        <w:rPr>
          <w:szCs w:val="28"/>
          <w:lang w:eastAsia="ru-RU"/>
        </w:rPr>
        <w:t xml:space="preserve"> реже одного раза в год.</w:t>
      </w: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pStyle w:val="33"/>
      </w:pPr>
    </w:p>
    <w:p w:rsidR="00AD6C80" w:rsidRPr="008C1FF3" w:rsidRDefault="00AD6C80" w:rsidP="00AD6C80">
      <w:pPr>
        <w:pStyle w:val="afa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C80" w:rsidRPr="008C1FF3" w:rsidSect="008C1FF3">
      <w:headerReference w:type="even" r:id="rId9"/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86" w:rsidRDefault="00CA2C86" w:rsidP="00FA1941">
      <w:r>
        <w:separator/>
      </w:r>
    </w:p>
  </w:endnote>
  <w:endnote w:type="continuationSeparator" w:id="0">
    <w:p w:rsidR="00CA2C86" w:rsidRDefault="00CA2C86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86" w:rsidRDefault="00CA2C86" w:rsidP="00FA1941">
      <w:r>
        <w:separator/>
      </w:r>
    </w:p>
  </w:footnote>
  <w:footnote w:type="continuationSeparator" w:id="0">
    <w:p w:rsidR="00CA2C86" w:rsidRDefault="00CA2C86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CA2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A43"/>
    <w:multiLevelType w:val="hybridMultilevel"/>
    <w:tmpl w:val="972E6390"/>
    <w:lvl w:ilvl="0" w:tplc="EF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14854"/>
    <w:rsid w:val="00023CE6"/>
    <w:rsid w:val="0002534A"/>
    <w:rsid w:val="000275B8"/>
    <w:rsid w:val="0007649B"/>
    <w:rsid w:val="0008246A"/>
    <w:rsid w:val="00084727"/>
    <w:rsid w:val="00092EBD"/>
    <w:rsid w:val="000A3F16"/>
    <w:rsid w:val="000C2CBD"/>
    <w:rsid w:val="000C57B3"/>
    <w:rsid w:val="000D4201"/>
    <w:rsid w:val="000E10AB"/>
    <w:rsid w:val="000E379F"/>
    <w:rsid w:val="000E5960"/>
    <w:rsid w:val="000F1A8A"/>
    <w:rsid w:val="001029DC"/>
    <w:rsid w:val="00105347"/>
    <w:rsid w:val="00146E1C"/>
    <w:rsid w:val="00147FDE"/>
    <w:rsid w:val="00184BCC"/>
    <w:rsid w:val="00186553"/>
    <w:rsid w:val="001B1A6A"/>
    <w:rsid w:val="001C15D6"/>
    <w:rsid w:val="001C7C24"/>
    <w:rsid w:val="001D5320"/>
    <w:rsid w:val="001E39D9"/>
    <w:rsid w:val="001F01BB"/>
    <w:rsid w:val="001F189E"/>
    <w:rsid w:val="0020298D"/>
    <w:rsid w:val="002107B1"/>
    <w:rsid w:val="002139C1"/>
    <w:rsid w:val="002144EF"/>
    <w:rsid w:val="00236F95"/>
    <w:rsid w:val="00245FC9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677A9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44930"/>
    <w:rsid w:val="004504A7"/>
    <w:rsid w:val="00455C90"/>
    <w:rsid w:val="004611FA"/>
    <w:rsid w:val="00465F1F"/>
    <w:rsid w:val="00466135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57806"/>
    <w:rsid w:val="00560FFE"/>
    <w:rsid w:val="00561A78"/>
    <w:rsid w:val="005965ED"/>
    <w:rsid w:val="005A04C4"/>
    <w:rsid w:val="005A351C"/>
    <w:rsid w:val="005B4CF1"/>
    <w:rsid w:val="005D3ABF"/>
    <w:rsid w:val="005E6D63"/>
    <w:rsid w:val="00613FE1"/>
    <w:rsid w:val="006416FA"/>
    <w:rsid w:val="006464F6"/>
    <w:rsid w:val="00652191"/>
    <w:rsid w:val="0065526C"/>
    <w:rsid w:val="006632ED"/>
    <w:rsid w:val="00692F67"/>
    <w:rsid w:val="006E0F4A"/>
    <w:rsid w:val="006F0522"/>
    <w:rsid w:val="006F1652"/>
    <w:rsid w:val="006F5591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3E7"/>
    <w:rsid w:val="008239A4"/>
    <w:rsid w:val="008322DB"/>
    <w:rsid w:val="00845F49"/>
    <w:rsid w:val="0087084D"/>
    <w:rsid w:val="008818A8"/>
    <w:rsid w:val="008835E8"/>
    <w:rsid w:val="0089067C"/>
    <w:rsid w:val="008A24B1"/>
    <w:rsid w:val="008B4868"/>
    <w:rsid w:val="008C1FF3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0E67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A6CA2"/>
    <w:rsid w:val="00AB2D9C"/>
    <w:rsid w:val="00AB4516"/>
    <w:rsid w:val="00AD6C80"/>
    <w:rsid w:val="00AD6F29"/>
    <w:rsid w:val="00B017C7"/>
    <w:rsid w:val="00B12FB1"/>
    <w:rsid w:val="00B13FA2"/>
    <w:rsid w:val="00B15B67"/>
    <w:rsid w:val="00B17C8E"/>
    <w:rsid w:val="00B36F1B"/>
    <w:rsid w:val="00B95E02"/>
    <w:rsid w:val="00BA087F"/>
    <w:rsid w:val="00BB6E11"/>
    <w:rsid w:val="00BD4295"/>
    <w:rsid w:val="00BD5953"/>
    <w:rsid w:val="00BF0627"/>
    <w:rsid w:val="00BF1A86"/>
    <w:rsid w:val="00C01561"/>
    <w:rsid w:val="00C2697B"/>
    <w:rsid w:val="00C50DF9"/>
    <w:rsid w:val="00C511CC"/>
    <w:rsid w:val="00C54D7E"/>
    <w:rsid w:val="00C6544D"/>
    <w:rsid w:val="00C74645"/>
    <w:rsid w:val="00C75362"/>
    <w:rsid w:val="00C96DFB"/>
    <w:rsid w:val="00CA2C86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27CF8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973A3"/>
    <w:rsid w:val="00FA1941"/>
    <w:rsid w:val="00FC0F1A"/>
    <w:rsid w:val="00FC5A3E"/>
    <w:rsid w:val="00FC6F35"/>
    <w:rsid w:val="00FE13D8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EF40-43C3-4653-86F8-5B90F139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Пользоваиель</dc:creator>
  <cp:lastModifiedBy>Ростовцева</cp:lastModifiedBy>
  <cp:revision>6</cp:revision>
  <cp:lastPrinted>2020-02-13T13:05:00Z</cp:lastPrinted>
  <dcterms:created xsi:type="dcterms:W3CDTF">2019-12-17T10:26:00Z</dcterms:created>
  <dcterms:modified xsi:type="dcterms:W3CDTF">2020-02-27T07:47:00Z</dcterms:modified>
</cp:coreProperties>
</file>